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967652" w:rsidRPr="00371201" w14:paraId="427E567B" w14:textId="77777777">
        <w:tc>
          <w:tcPr>
            <w:tcW w:w="0" w:type="auto"/>
            <w:tcBorders>
              <w:top w:val="nil"/>
              <w:left w:val="nil"/>
              <w:bottom w:val="nil"/>
              <w:right w:val="nil"/>
            </w:tcBorders>
          </w:tcPr>
          <w:p w14:paraId="697B83DB" w14:textId="77777777" w:rsidR="00967652" w:rsidRPr="00371201" w:rsidRDefault="00967652">
            <w:pPr>
              <w:ind w:left="250"/>
              <w:rPr>
                <w:lang w:val="kk-KZ"/>
              </w:rPr>
            </w:pPr>
          </w:p>
        </w:tc>
      </w:tr>
      <w:tr w:rsidR="00967652" w:rsidRPr="00371201" w14:paraId="3C7A2DEF" w14:textId="77777777" w:rsidTr="00F51D3F">
        <w:tc>
          <w:tcPr>
            <w:tcW w:w="3396" w:type="dxa"/>
            <w:tcBorders>
              <w:top w:val="nil"/>
              <w:left w:val="nil"/>
              <w:bottom w:val="nil"/>
              <w:right w:val="nil"/>
            </w:tcBorders>
          </w:tcPr>
          <w:p w14:paraId="03C87212" w14:textId="574DA783" w:rsidR="00967652" w:rsidRPr="00371201" w:rsidRDefault="00A205F2">
            <w:pPr>
              <w:jc w:val="right"/>
              <w:rPr>
                <w:sz w:val="28"/>
                <w:szCs w:val="28"/>
                <w:lang w:val="kk-KZ"/>
              </w:rPr>
            </w:pPr>
            <w:r w:rsidRPr="00371201">
              <w:rPr>
                <w:sz w:val="28"/>
                <w:szCs w:val="28"/>
                <w:lang w:val="kk-KZ"/>
              </w:rPr>
              <w:t>б</w:t>
            </w:r>
            <w:r w:rsidR="00A852F5" w:rsidRPr="00371201">
              <w:rPr>
                <w:sz w:val="28"/>
                <w:szCs w:val="28"/>
                <w:lang w:val="kk-KZ"/>
              </w:rPr>
              <w:t>ұйры</w:t>
            </w:r>
            <w:r w:rsidRPr="00371201">
              <w:rPr>
                <w:sz w:val="28"/>
                <w:szCs w:val="28"/>
                <w:lang w:val="kk-KZ"/>
              </w:rPr>
              <w:t>ғына қосымша</w:t>
            </w:r>
            <w:r w:rsidR="00A852F5" w:rsidRPr="00371201">
              <w:rPr>
                <w:sz w:val="28"/>
                <w:szCs w:val="28"/>
                <w:lang w:val="kk-KZ"/>
              </w:rPr>
              <w:t xml:space="preserve"> </w:t>
            </w:r>
          </w:p>
          <w:p w14:paraId="3BCCD7A8" w14:textId="77777777" w:rsidR="00967652" w:rsidRPr="00371201" w:rsidRDefault="00967652">
            <w:pPr>
              <w:rPr>
                <w:i/>
                <w:sz w:val="28"/>
                <w:szCs w:val="28"/>
                <w:lang w:val="kk-KZ"/>
              </w:rPr>
            </w:pPr>
          </w:p>
        </w:tc>
      </w:tr>
    </w:tbl>
    <w:p w14:paraId="364104DD" w14:textId="77777777" w:rsidR="00967652" w:rsidRPr="00371201" w:rsidRDefault="00967652">
      <w:pPr>
        <w:jc w:val="right"/>
        <w:rPr>
          <w:i/>
          <w:sz w:val="28"/>
          <w:szCs w:val="28"/>
          <w:lang w:val="kk-KZ"/>
        </w:rPr>
      </w:pPr>
    </w:p>
    <w:p w14:paraId="7BD4BDEA" w14:textId="3C40C549" w:rsidR="009E1F4A" w:rsidRPr="00371201" w:rsidRDefault="00A205F2" w:rsidP="00A205F2">
      <w:pPr>
        <w:ind w:left="5529"/>
        <w:jc w:val="center"/>
        <w:rPr>
          <w:sz w:val="28"/>
          <w:szCs w:val="28"/>
          <w:lang w:val="kk-KZ"/>
        </w:rPr>
      </w:pPr>
      <w:bookmarkStart w:id="0" w:name="_Hlk215241344"/>
      <w:r w:rsidRPr="00371201">
        <w:rPr>
          <w:sz w:val="28"/>
          <w:szCs w:val="28"/>
          <w:lang w:val="kk-KZ"/>
        </w:rPr>
        <w:t>Мемлекеттік-жекешелік</w:t>
      </w:r>
      <w:r w:rsidRPr="00371201">
        <w:rPr>
          <w:sz w:val="28"/>
          <w:szCs w:val="28"/>
          <w:lang w:val="kk-KZ"/>
        </w:rPr>
        <w:br/>
        <w:t>әріптестік жобаларын</w:t>
      </w:r>
      <w:r w:rsidRPr="00371201">
        <w:rPr>
          <w:sz w:val="28"/>
          <w:szCs w:val="28"/>
          <w:lang w:val="kk-KZ"/>
        </w:rPr>
        <w:br/>
        <w:t>консультациялық сүйемелдеуді,</w:t>
      </w:r>
      <w:r w:rsidRPr="00371201">
        <w:rPr>
          <w:sz w:val="28"/>
          <w:szCs w:val="28"/>
          <w:lang w:val="kk-KZ"/>
        </w:rPr>
        <w:br/>
        <w:t>сондай-ақ олардың</w:t>
      </w:r>
      <w:r w:rsidRPr="00371201">
        <w:rPr>
          <w:sz w:val="28"/>
          <w:szCs w:val="28"/>
          <w:lang w:val="kk-KZ"/>
        </w:rPr>
        <w:br/>
        <w:t>сараптамасын жүзеге асыратын</w:t>
      </w:r>
      <w:r w:rsidRPr="00371201">
        <w:rPr>
          <w:sz w:val="28"/>
          <w:szCs w:val="28"/>
          <w:lang w:val="kk-KZ"/>
        </w:rPr>
        <w:br/>
        <w:t>тұлғаларды аккредиттеу</w:t>
      </w:r>
      <w:r w:rsidRPr="00371201">
        <w:rPr>
          <w:sz w:val="28"/>
          <w:szCs w:val="28"/>
          <w:lang w:val="kk-KZ"/>
        </w:rPr>
        <w:br/>
        <w:t>қағидаларына</w:t>
      </w:r>
      <w:r w:rsidRPr="00371201">
        <w:rPr>
          <w:sz w:val="28"/>
          <w:szCs w:val="28"/>
          <w:lang w:val="kk-KZ"/>
        </w:rPr>
        <w:br/>
        <w:t>1-қосымша</w:t>
      </w:r>
    </w:p>
    <w:bookmarkEnd w:id="0"/>
    <w:p w14:paraId="2B86AD2D" w14:textId="40BF112E" w:rsidR="00967652" w:rsidRPr="00371201" w:rsidRDefault="00967652">
      <w:pPr>
        <w:rPr>
          <w:sz w:val="28"/>
          <w:szCs w:val="28"/>
          <w:lang w:val="kk-KZ"/>
        </w:rPr>
      </w:pPr>
    </w:p>
    <w:p w14:paraId="3960DC9C" w14:textId="77777777" w:rsidR="00A205F2" w:rsidRPr="00371201" w:rsidRDefault="00A205F2">
      <w:pPr>
        <w:rPr>
          <w:sz w:val="28"/>
          <w:szCs w:val="28"/>
          <w:lang w:val="kk-KZ"/>
        </w:rPr>
      </w:pPr>
    </w:p>
    <w:p w14:paraId="0857E69D" w14:textId="7D02F0F1" w:rsidR="00A205F2" w:rsidRPr="00371201" w:rsidRDefault="00A205F2" w:rsidP="00A205F2">
      <w:pPr>
        <w:jc w:val="center"/>
        <w:rPr>
          <w:b/>
          <w:bCs/>
          <w:sz w:val="28"/>
          <w:szCs w:val="28"/>
          <w:lang w:val="kk-KZ"/>
        </w:rPr>
      </w:pPr>
      <w:r w:rsidRPr="00371201">
        <w:rPr>
          <w:b/>
          <w:bCs/>
          <w:sz w:val="28"/>
          <w:szCs w:val="28"/>
          <w:lang w:val="kk-KZ"/>
        </w:rPr>
        <w:t>«Жобаларды консультациялық сүйемелдеу және (немесе) сараптау бойынша тұлғаларды аккредиттеу» мемлекеттік қызметін көрсетуге қойылатын талаптар</w:t>
      </w:r>
    </w:p>
    <w:p w14:paraId="08140728" w14:textId="77777777" w:rsidR="00A205F2" w:rsidRPr="00371201" w:rsidRDefault="00A205F2" w:rsidP="00A205F2">
      <w:pPr>
        <w:jc w:val="center"/>
        <w:rPr>
          <w:b/>
          <w:bCs/>
          <w:sz w:val="28"/>
          <w:szCs w:val="28"/>
          <w:lang w:val="kk-KZ"/>
        </w:rPr>
      </w:pPr>
    </w:p>
    <w:tbl>
      <w:tblPr>
        <w:tblpPr w:leftFromText="180" w:rightFromText="180" w:vertAnchor="text" w:tblpY="1"/>
        <w:tblOverlap w:val="never"/>
        <w:tblW w:w="9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35"/>
        <w:gridCol w:w="3346"/>
        <w:gridCol w:w="5567"/>
      </w:tblGrid>
      <w:tr w:rsidR="00A205F2" w:rsidRPr="00371201" w14:paraId="23B33C81" w14:textId="77777777" w:rsidTr="00E05110">
        <w:trPr>
          <w:trHeight w:val="113"/>
        </w:trPr>
        <w:tc>
          <w:tcPr>
            <w:tcW w:w="0" w:type="auto"/>
            <w:tcMar>
              <w:top w:w="45" w:type="dxa"/>
              <w:left w:w="75" w:type="dxa"/>
              <w:bottom w:w="45" w:type="dxa"/>
              <w:right w:w="75" w:type="dxa"/>
            </w:tcMar>
            <w:hideMark/>
          </w:tcPr>
          <w:p w14:paraId="0F7E7849" w14:textId="77777777" w:rsidR="00A205F2" w:rsidRPr="00371201" w:rsidRDefault="00A205F2" w:rsidP="00E05110">
            <w:pPr>
              <w:textAlignment w:val="baseline"/>
              <w:rPr>
                <w:color w:val="000000"/>
                <w:spacing w:val="2"/>
                <w:sz w:val="28"/>
                <w:szCs w:val="28"/>
                <w:lang w:val="kk-KZ"/>
              </w:rPr>
            </w:pPr>
            <w:r w:rsidRPr="00371201">
              <w:rPr>
                <w:color w:val="000000"/>
                <w:spacing w:val="2"/>
                <w:sz w:val="28"/>
                <w:szCs w:val="28"/>
                <w:lang w:val="kk-KZ"/>
              </w:rPr>
              <w:t>1</w:t>
            </w:r>
          </w:p>
        </w:tc>
        <w:tc>
          <w:tcPr>
            <w:tcW w:w="0" w:type="auto"/>
            <w:tcMar>
              <w:top w:w="45" w:type="dxa"/>
              <w:left w:w="75" w:type="dxa"/>
              <w:bottom w:w="45" w:type="dxa"/>
              <w:right w:w="75" w:type="dxa"/>
            </w:tcMar>
            <w:hideMark/>
          </w:tcPr>
          <w:p w14:paraId="01D948BD" w14:textId="5DDE1211" w:rsidR="00A205F2" w:rsidRPr="00371201" w:rsidRDefault="00A205F2" w:rsidP="00E05110">
            <w:pPr>
              <w:textAlignment w:val="baseline"/>
              <w:rPr>
                <w:color w:val="000000"/>
                <w:spacing w:val="2"/>
                <w:sz w:val="28"/>
                <w:szCs w:val="28"/>
                <w:lang w:val="kk-KZ"/>
              </w:rPr>
            </w:pPr>
            <w:r w:rsidRPr="00371201">
              <w:rPr>
                <w:color w:val="000000"/>
                <w:spacing w:val="2"/>
                <w:sz w:val="28"/>
                <w:szCs w:val="28"/>
                <w:lang w:val="kk-KZ"/>
              </w:rPr>
              <w:t>Көрсетілетін қызметті берушінің атауы</w:t>
            </w:r>
          </w:p>
        </w:tc>
        <w:tc>
          <w:tcPr>
            <w:tcW w:w="5567" w:type="dxa"/>
            <w:tcMar>
              <w:top w:w="45" w:type="dxa"/>
              <w:left w:w="75" w:type="dxa"/>
              <w:bottom w:w="45" w:type="dxa"/>
              <w:right w:w="75" w:type="dxa"/>
            </w:tcMar>
            <w:hideMark/>
          </w:tcPr>
          <w:p w14:paraId="07C82154" w14:textId="5221BF11" w:rsidR="00A205F2" w:rsidRPr="00371201" w:rsidRDefault="00A205F2" w:rsidP="00E05110">
            <w:pPr>
              <w:textAlignment w:val="baseline"/>
              <w:rPr>
                <w:color w:val="000000"/>
                <w:spacing w:val="2"/>
                <w:sz w:val="28"/>
                <w:szCs w:val="28"/>
                <w:lang w:val="kk-KZ"/>
              </w:rPr>
            </w:pPr>
            <w:r w:rsidRPr="00371201">
              <w:rPr>
                <w:color w:val="000000"/>
                <w:spacing w:val="2"/>
                <w:sz w:val="28"/>
                <w:szCs w:val="28"/>
                <w:lang w:val="kk-KZ"/>
              </w:rPr>
              <w:t>Қазақстан Республикасының Ұлттық экономика министрлігі</w:t>
            </w:r>
            <w:r w:rsidR="002078E9" w:rsidRPr="00371201">
              <w:rPr>
                <w:color w:val="000000"/>
                <w:spacing w:val="2"/>
                <w:sz w:val="28"/>
                <w:szCs w:val="28"/>
                <w:lang w:val="kk-KZ"/>
              </w:rPr>
              <w:t>.</w:t>
            </w:r>
          </w:p>
        </w:tc>
      </w:tr>
      <w:tr w:rsidR="00A205F2" w:rsidRPr="00371201" w14:paraId="27EF1FD5" w14:textId="77777777" w:rsidTr="00E05110">
        <w:trPr>
          <w:trHeight w:val="218"/>
        </w:trPr>
        <w:tc>
          <w:tcPr>
            <w:tcW w:w="0" w:type="auto"/>
            <w:tcMar>
              <w:top w:w="45" w:type="dxa"/>
              <w:left w:w="75" w:type="dxa"/>
              <w:bottom w:w="45" w:type="dxa"/>
              <w:right w:w="75" w:type="dxa"/>
            </w:tcMar>
            <w:hideMark/>
          </w:tcPr>
          <w:p w14:paraId="2E24F90C" w14:textId="77777777" w:rsidR="00A205F2" w:rsidRPr="00371201" w:rsidRDefault="00A205F2" w:rsidP="00E05110">
            <w:pPr>
              <w:textAlignment w:val="baseline"/>
              <w:rPr>
                <w:color w:val="000000"/>
                <w:spacing w:val="2"/>
                <w:sz w:val="28"/>
                <w:szCs w:val="28"/>
                <w:lang w:val="kk-KZ"/>
              </w:rPr>
            </w:pPr>
            <w:r w:rsidRPr="00371201">
              <w:rPr>
                <w:color w:val="000000"/>
                <w:spacing w:val="2"/>
                <w:sz w:val="28"/>
                <w:szCs w:val="28"/>
                <w:lang w:val="kk-KZ"/>
              </w:rPr>
              <w:t>2</w:t>
            </w:r>
          </w:p>
        </w:tc>
        <w:tc>
          <w:tcPr>
            <w:tcW w:w="0" w:type="auto"/>
            <w:tcMar>
              <w:top w:w="45" w:type="dxa"/>
              <w:left w:w="75" w:type="dxa"/>
              <w:bottom w:w="45" w:type="dxa"/>
              <w:right w:w="75" w:type="dxa"/>
            </w:tcMar>
            <w:hideMark/>
          </w:tcPr>
          <w:p w14:paraId="5B7303EF" w14:textId="3E731FA7" w:rsidR="00A205F2" w:rsidRPr="00371201" w:rsidRDefault="00A205F2" w:rsidP="00E05110">
            <w:pPr>
              <w:textAlignment w:val="baseline"/>
              <w:rPr>
                <w:color w:val="000000"/>
                <w:spacing w:val="2"/>
                <w:sz w:val="28"/>
                <w:szCs w:val="28"/>
                <w:lang w:val="kk-KZ"/>
              </w:rPr>
            </w:pPr>
            <w:r w:rsidRPr="00371201">
              <w:rPr>
                <w:color w:val="000000"/>
                <w:spacing w:val="2"/>
                <w:sz w:val="28"/>
                <w:szCs w:val="28"/>
                <w:lang w:val="kk-KZ"/>
              </w:rPr>
              <w:t>Мемлекеттік қызметті көрсету тәсілдері (қолжетімділік арналары)</w:t>
            </w:r>
          </w:p>
        </w:tc>
        <w:tc>
          <w:tcPr>
            <w:tcW w:w="5567" w:type="dxa"/>
            <w:tcMar>
              <w:top w:w="45" w:type="dxa"/>
              <w:left w:w="75" w:type="dxa"/>
              <w:bottom w:w="45" w:type="dxa"/>
              <w:right w:w="75" w:type="dxa"/>
            </w:tcMar>
            <w:hideMark/>
          </w:tcPr>
          <w:p w14:paraId="666ABD5A" w14:textId="2B03F6D9" w:rsidR="00A205F2" w:rsidRPr="00371201" w:rsidRDefault="00A205F2" w:rsidP="00E05110">
            <w:pPr>
              <w:jc w:val="both"/>
              <w:textAlignment w:val="baseline"/>
              <w:rPr>
                <w:color w:val="000000"/>
                <w:spacing w:val="2"/>
                <w:sz w:val="28"/>
                <w:szCs w:val="28"/>
                <w:lang w:val="kk-KZ"/>
              </w:rPr>
            </w:pPr>
            <w:r w:rsidRPr="00371201">
              <w:rPr>
                <w:color w:val="000000"/>
                <w:spacing w:val="2"/>
                <w:sz w:val="28"/>
                <w:szCs w:val="28"/>
                <w:lang w:val="kk-KZ"/>
              </w:rPr>
              <w:t xml:space="preserve">Құжаттарды қабылдау және мемлекеттік қызметті көрсету нәтижелерін беру </w:t>
            </w:r>
            <w:r w:rsidR="002078E9" w:rsidRPr="00371201">
              <w:rPr>
                <w:sz w:val="28"/>
                <w:szCs w:val="28"/>
                <w:lang w:val="kk-KZ"/>
              </w:rPr>
              <w:t xml:space="preserve"> </w:t>
            </w:r>
            <w:r w:rsidR="002078E9" w:rsidRPr="00371201">
              <w:rPr>
                <w:color w:val="000000"/>
                <w:spacing w:val="2"/>
                <w:sz w:val="28"/>
                <w:szCs w:val="28"/>
                <w:lang w:val="kk-KZ"/>
              </w:rPr>
              <w:t xml:space="preserve">көрсетілетін қызметті берушінің кеңсесі </w:t>
            </w:r>
            <w:r w:rsidRPr="00371201">
              <w:rPr>
                <w:color w:val="000000"/>
                <w:spacing w:val="2"/>
                <w:sz w:val="28"/>
                <w:szCs w:val="28"/>
                <w:lang w:val="kk-KZ"/>
              </w:rPr>
              <w:t>арқылы жүзеге асырылады</w:t>
            </w:r>
            <w:r w:rsidR="002078E9" w:rsidRPr="00371201">
              <w:rPr>
                <w:color w:val="000000"/>
                <w:spacing w:val="2"/>
                <w:sz w:val="28"/>
                <w:szCs w:val="28"/>
                <w:lang w:val="kk-KZ"/>
              </w:rPr>
              <w:t>.</w:t>
            </w:r>
          </w:p>
        </w:tc>
      </w:tr>
      <w:tr w:rsidR="00A205F2" w:rsidRPr="00371201" w14:paraId="19ADA496" w14:textId="77777777" w:rsidTr="00E05110">
        <w:trPr>
          <w:trHeight w:val="210"/>
        </w:trPr>
        <w:tc>
          <w:tcPr>
            <w:tcW w:w="0" w:type="auto"/>
            <w:tcMar>
              <w:top w:w="45" w:type="dxa"/>
              <w:left w:w="75" w:type="dxa"/>
              <w:bottom w:w="45" w:type="dxa"/>
              <w:right w:w="75" w:type="dxa"/>
            </w:tcMar>
            <w:hideMark/>
          </w:tcPr>
          <w:p w14:paraId="1BA4E4B4" w14:textId="77777777" w:rsidR="00A205F2" w:rsidRPr="00371201" w:rsidRDefault="00A205F2" w:rsidP="00E05110">
            <w:pPr>
              <w:textAlignment w:val="baseline"/>
              <w:rPr>
                <w:color w:val="000000"/>
                <w:spacing w:val="2"/>
                <w:sz w:val="28"/>
                <w:szCs w:val="28"/>
                <w:lang w:val="kk-KZ"/>
              </w:rPr>
            </w:pPr>
            <w:r w:rsidRPr="00371201">
              <w:rPr>
                <w:color w:val="000000"/>
                <w:spacing w:val="2"/>
                <w:sz w:val="28"/>
                <w:szCs w:val="28"/>
                <w:lang w:val="kk-KZ"/>
              </w:rPr>
              <w:t>3</w:t>
            </w:r>
          </w:p>
        </w:tc>
        <w:tc>
          <w:tcPr>
            <w:tcW w:w="0" w:type="auto"/>
            <w:tcMar>
              <w:top w:w="45" w:type="dxa"/>
              <w:left w:w="75" w:type="dxa"/>
              <w:bottom w:w="45" w:type="dxa"/>
              <w:right w:w="75" w:type="dxa"/>
            </w:tcMar>
            <w:hideMark/>
          </w:tcPr>
          <w:p w14:paraId="1FE69B51" w14:textId="23337CEC" w:rsidR="00A205F2" w:rsidRPr="00371201" w:rsidRDefault="00A205F2" w:rsidP="00E05110">
            <w:pPr>
              <w:textAlignment w:val="baseline"/>
              <w:rPr>
                <w:color w:val="000000"/>
                <w:spacing w:val="2"/>
                <w:sz w:val="28"/>
                <w:szCs w:val="28"/>
                <w:lang w:val="kk-KZ"/>
              </w:rPr>
            </w:pPr>
            <w:r w:rsidRPr="00371201">
              <w:rPr>
                <w:color w:val="000000"/>
                <w:spacing w:val="2"/>
                <w:sz w:val="28"/>
                <w:szCs w:val="28"/>
                <w:lang w:val="kk-KZ"/>
              </w:rPr>
              <w:t>Мемлекеттік қызметті көрсету мерзімі</w:t>
            </w:r>
          </w:p>
        </w:tc>
        <w:tc>
          <w:tcPr>
            <w:tcW w:w="5567" w:type="dxa"/>
            <w:tcMar>
              <w:top w:w="45" w:type="dxa"/>
              <w:left w:w="75" w:type="dxa"/>
              <w:bottom w:w="45" w:type="dxa"/>
              <w:right w:w="75" w:type="dxa"/>
            </w:tcMar>
            <w:hideMark/>
          </w:tcPr>
          <w:p w14:paraId="14976AEC" w14:textId="77777777" w:rsidR="002078E9" w:rsidRPr="00371201" w:rsidRDefault="002078E9" w:rsidP="002078E9">
            <w:pPr>
              <w:jc w:val="both"/>
              <w:textAlignment w:val="baseline"/>
              <w:rPr>
                <w:color w:val="000000"/>
                <w:spacing w:val="2"/>
                <w:sz w:val="28"/>
                <w:szCs w:val="28"/>
                <w:lang w:val="kk-KZ"/>
              </w:rPr>
            </w:pPr>
            <w:r w:rsidRPr="00371201">
              <w:rPr>
                <w:color w:val="000000"/>
                <w:spacing w:val="2"/>
                <w:sz w:val="28"/>
                <w:szCs w:val="28"/>
                <w:lang w:val="kk-KZ"/>
              </w:rPr>
              <w:t>1) куәлік беру – 10 (он) жұмыс күні;</w:t>
            </w:r>
          </w:p>
          <w:p w14:paraId="6CE148AA" w14:textId="0FEDA366" w:rsidR="00A205F2" w:rsidRPr="00371201" w:rsidRDefault="002078E9" w:rsidP="002078E9">
            <w:pPr>
              <w:jc w:val="both"/>
              <w:textAlignment w:val="baseline"/>
              <w:rPr>
                <w:color w:val="000000"/>
                <w:spacing w:val="2"/>
                <w:sz w:val="28"/>
                <w:szCs w:val="28"/>
                <w:lang w:val="kk-KZ"/>
              </w:rPr>
            </w:pPr>
            <w:r w:rsidRPr="00371201">
              <w:rPr>
                <w:color w:val="000000"/>
                <w:spacing w:val="2"/>
                <w:sz w:val="28"/>
                <w:szCs w:val="28"/>
                <w:lang w:val="kk-KZ"/>
              </w:rPr>
              <w:t>2) тұлғаның атауы немесе орналасқан жері өзгерген кезде куәлікті қайта ресімдеу – 3 (үш) жұмыс күні.</w:t>
            </w:r>
          </w:p>
        </w:tc>
      </w:tr>
      <w:tr w:rsidR="00A205F2" w:rsidRPr="00371201" w14:paraId="2B9594DB" w14:textId="77777777" w:rsidTr="00E05110">
        <w:trPr>
          <w:trHeight w:val="113"/>
        </w:trPr>
        <w:tc>
          <w:tcPr>
            <w:tcW w:w="0" w:type="auto"/>
            <w:tcMar>
              <w:top w:w="45" w:type="dxa"/>
              <w:left w:w="75" w:type="dxa"/>
              <w:bottom w:w="45" w:type="dxa"/>
              <w:right w:w="75" w:type="dxa"/>
            </w:tcMar>
            <w:hideMark/>
          </w:tcPr>
          <w:p w14:paraId="358FC7AA" w14:textId="77777777" w:rsidR="00A205F2" w:rsidRPr="00371201" w:rsidRDefault="00A205F2" w:rsidP="00E05110">
            <w:pPr>
              <w:textAlignment w:val="baseline"/>
              <w:rPr>
                <w:color w:val="000000"/>
                <w:spacing w:val="2"/>
                <w:sz w:val="28"/>
                <w:szCs w:val="28"/>
                <w:lang w:val="kk-KZ"/>
              </w:rPr>
            </w:pPr>
            <w:r w:rsidRPr="00371201">
              <w:rPr>
                <w:color w:val="000000"/>
                <w:spacing w:val="2"/>
                <w:sz w:val="28"/>
                <w:szCs w:val="28"/>
                <w:lang w:val="kk-KZ"/>
              </w:rPr>
              <w:t>4</w:t>
            </w:r>
          </w:p>
        </w:tc>
        <w:tc>
          <w:tcPr>
            <w:tcW w:w="0" w:type="auto"/>
            <w:tcMar>
              <w:top w:w="45" w:type="dxa"/>
              <w:left w:w="75" w:type="dxa"/>
              <w:bottom w:w="45" w:type="dxa"/>
              <w:right w:w="75" w:type="dxa"/>
            </w:tcMar>
            <w:hideMark/>
          </w:tcPr>
          <w:p w14:paraId="67EB8EEF" w14:textId="7EFBC563" w:rsidR="00A205F2" w:rsidRPr="00371201" w:rsidRDefault="00A205F2" w:rsidP="00E05110">
            <w:pPr>
              <w:textAlignment w:val="baseline"/>
              <w:rPr>
                <w:color w:val="000000"/>
                <w:spacing w:val="2"/>
                <w:sz w:val="28"/>
                <w:szCs w:val="28"/>
                <w:lang w:val="kk-KZ"/>
              </w:rPr>
            </w:pPr>
            <w:r w:rsidRPr="00371201">
              <w:rPr>
                <w:color w:val="000000"/>
                <w:spacing w:val="2"/>
                <w:sz w:val="28"/>
                <w:szCs w:val="28"/>
                <w:lang w:val="kk-KZ"/>
              </w:rPr>
              <w:t>Мемлекеттік қызметті көрсету нысаны</w:t>
            </w:r>
          </w:p>
        </w:tc>
        <w:tc>
          <w:tcPr>
            <w:tcW w:w="5567" w:type="dxa"/>
            <w:tcMar>
              <w:top w:w="45" w:type="dxa"/>
              <w:left w:w="75" w:type="dxa"/>
              <w:bottom w:w="45" w:type="dxa"/>
              <w:right w:w="75" w:type="dxa"/>
            </w:tcMar>
            <w:hideMark/>
          </w:tcPr>
          <w:p w14:paraId="52D76048" w14:textId="41054F21" w:rsidR="00A205F2" w:rsidRPr="00371201" w:rsidRDefault="002078E9" w:rsidP="00E05110">
            <w:pPr>
              <w:jc w:val="both"/>
              <w:textAlignment w:val="baseline"/>
              <w:rPr>
                <w:color w:val="000000"/>
                <w:spacing w:val="2"/>
                <w:sz w:val="28"/>
                <w:szCs w:val="28"/>
                <w:lang w:val="kk-KZ"/>
              </w:rPr>
            </w:pPr>
            <w:r w:rsidRPr="00371201">
              <w:rPr>
                <w:color w:val="000000"/>
                <w:spacing w:val="2"/>
                <w:sz w:val="28"/>
                <w:szCs w:val="28"/>
                <w:lang w:val="kk-KZ"/>
              </w:rPr>
              <w:t>Қағаз түрінде.</w:t>
            </w:r>
          </w:p>
        </w:tc>
      </w:tr>
      <w:tr w:rsidR="00A205F2" w:rsidRPr="00371201" w14:paraId="183DF4E8" w14:textId="77777777" w:rsidTr="00E05110">
        <w:trPr>
          <w:trHeight w:val="315"/>
        </w:trPr>
        <w:tc>
          <w:tcPr>
            <w:tcW w:w="0" w:type="auto"/>
            <w:tcMar>
              <w:top w:w="45" w:type="dxa"/>
              <w:left w:w="75" w:type="dxa"/>
              <w:bottom w:w="45" w:type="dxa"/>
              <w:right w:w="75" w:type="dxa"/>
            </w:tcMar>
            <w:hideMark/>
          </w:tcPr>
          <w:p w14:paraId="247C6236" w14:textId="77777777" w:rsidR="00A205F2" w:rsidRPr="00371201" w:rsidRDefault="00A205F2" w:rsidP="00E05110">
            <w:pPr>
              <w:textAlignment w:val="baseline"/>
              <w:rPr>
                <w:color w:val="000000"/>
                <w:spacing w:val="2"/>
                <w:sz w:val="28"/>
                <w:szCs w:val="28"/>
                <w:lang w:val="kk-KZ"/>
              </w:rPr>
            </w:pPr>
            <w:r w:rsidRPr="00371201">
              <w:rPr>
                <w:color w:val="000000"/>
                <w:spacing w:val="2"/>
                <w:sz w:val="28"/>
                <w:szCs w:val="28"/>
                <w:lang w:val="kk-KZ"/>
              </w:rPr>
              <w:t>5</w:t>
            </w:r>
          </w:p>
        </w:tc>
        <w:tc>
          <w:tcPr>
            <w:tcW w:w="0" w:type="auto"/>
            <w:tcMar>
              <w:top w:w="45" w:type="dxa"/>
              <w:left w:w="75" w:type="dxa"/>
              <w:bottom w:w="45" w:type="dxa"/>
              <w:right w:w="75" w:type="dxa"/>
            </w:tcMar>
            <w:hideMark/>
          </w:tcPr>
          <w:p w14:paraId="52D0847D" w14:textId="4C737E2C" w:rsidR="00A205F2" w:rsidRPr="00371201" w:rsidRDefault="00A205F2" w:rsidP="00E05110">
            <w:pPr>
              <w:textAlignment w:val="baseline"/>
              <w:rPr>
                <w:color w:val="000000"/>
                <w:spacing w:val="2"/>
                <w:sz w:val="28"/>
                <w:szCs w:val="28"/>
                <w:lang w:val="kk-KZ"/>
              </w:rPr>
            </w:pPr>
            <w:r w:rsidRPr="00371201">
              <w:rPr>
                <w:color w:val="000000"/>
                <w:spacing w:val="2"/>
                <w:sz w:val="28"/>
                <w:szCs w:val="28"/>
                <w:lang w:val="kk-KZ"/>
              </w:rPr>
              <w:t>Мемлекеттік қызметті көрсету нәтижесі</w:t>
            </w:r>
          </w:p>
        </w:tc>
        <w:tc>
          <w:tcPr>
            <w:tcW w:w="5567" w:type="dxa"/>
            <w:tcMar>
              <w:top w:w="45" w:type="dxa"/>
              <w:left w:w="75" w:type="dxa"/>
              <w:bottom w:w="45" w:type="dxa"/>
              <w:right w:w="75" w:type="dxa"/>
            </w:tcMar>
            <w:hideMark/>
          </w:tcPr>
          <w:p w14:paraId="24778534" w14:textId="23E72450" w:rsidR="00A205F2" w:rsidRPr="00371201" w:rsidRDefault="002078E9" w:rsidP="00E05110">
            <w:pPr>
              <w:jc w:val="both"/>
              <w:textAlignment w:val="baseline"/>
              <w:rPr>
                <w:color w:val="000000"/>
                <w:spacing w:val="2"/>
                <w:sz w:val="28"/>
                <w:szCs w:val="28"/>
                <w:lang w:val="kk-KZ"/>
              </w:rPr>
            </w:pPr>
            <w:r w:rsidRPr="00371201">
              <w:rPr>
                <w:color w:val="000000"/>
                <w:spacing w:val="2"/>
                <w:sz w:val="28"/>
                <w:szCs w:val="28"/>
                <w:lang w:val="kk-KZ"/>
              </w:rPr>
              <w:t>Аккредиттеу туралы куәлікті беру немесе қайта ресімдеу не мемлекеттік қызметті көрсетуден бас тарту туралы дәлелді жауап.</w:t>
            </w:r>
          </w:p>
        </w:tc>
      </w:tr>
      <w:tr w:rsidR="00A205F2" w:rsidRPr="00371201" w14:paraId="2CBEE84F" w14:textId="77777777" w:rsidTr="00E05110">
        <w:trPr>
          <w:trHeight w:val="324"/>
        </w:trPr>
        <w:tc>
          <w:tcPr>
            <w:tcW w:w="0" w:type="auto"/>
            <w:tcMar>
              <w:top w:w="45" w:type="dxa"/>
              <w:left w:w="75" w:type="dxa"/>
              <w:bottom w:w="45" w:type="dxa"/>
              <w:right w:w="75" w:type="dxa"/>
            </w:tcMar>
            <w:hideMark/>
          </w:tcPr>
          <w:p w14:paraId="1BE93A08" w14:textId="77777777" w:rsidR="00A205F2" w:rsidRPr="00371201" w:rsidRDefault="00A205F2" w:rsidP="00E05110">
            <w:pPr>
              <w:textAlignment w:val="baseline"/>
              <w:rPr>
                <w:color w:val="000000"/>
                <w:spacing w:val="2"/>
                <w:sz w:val="28"/>
                <w:szCs w:val="28"/>
                <w:lang w:val="kk-KZ"/>
              </w:rPr>
            </w:pPr>
            <w:r w:rsidRPr="00371201">
              <w:rPr>
                <w:color w:val="000000"/>
                <w:spacing w:val="2"/>
                <w:sz w:val="28"/>
                <w:szCs w:val="28"/>
                <w:lang w:val="kk-KZ"/>
              </w:rPr>
              <w:t>6</w:t>
            </w:r>
          </w:p>
        </w:tc>
        <w:tc>
          <w:tcPr>
            <w:tcW w:w="0" w:type="auto"/>
            <w:tcMar>
              <w:top w:w="45" w:type="dxa"/>
              <w:left w:w="75" w:type="dxa"/>
              <w:bottom w:w="45" w:type="dxa"/>
              <w:right w:w="75" w:type="dxa"/>
            </w:tcMar>
            <w:hideMark/>
          </w:tcPr>
          <w:p w14:paraId="5D63FEE6" w14:textId="36F15692" w:rsidR="00A205F2" w:rsidRPr="00371201" w:rsidRDefault="00A205F2" w:rsidP="00E05110">
            <w:pPr>
              <w:textAlignment w:val="baseline"/>
              <w:rPr>
                <w:color w:val="000000"/>
                <w:spacing w:val="2"/>
                <w:sz w:val="28"/>
                <w:szCs w:val="28"/>
                <w:lang w:val="kk-KZ"/>
              </w:rPr>
            </w:pPr>
            <w:r w:rsidRPr="00371201">
              <w:rPr>
                <w:color w:val="000000"/>
                <w:spacing w:val="2"/>
                <w:sz w:val="28"/>
                <w:szCs w:val="28"/>
                <w:lang w:val="kk-KZ"/>
              </w:rPr>
              <w:t>Мемлекеттік қызметті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5567" w:type="dxa"/>
            <w:tcMar>
              <w:top w:w="45" w:type="dxa"/>
              <w:left w:w="75" w:type="dxa"/>
              <w:bottom w:w="45" w:type="dxa"/>
              <w:right w:w="75" w:type="dxa"/>
            </w:tcMar>
            <w:hideMark/>
          </w:tcPr>
          <w:p w14:paraId="6036AE05" w14:textId="31F73E88" w:rsidR="00A205F2" w:rsidRPr="00371201" w:rsidRDefault="002078E9" w:rsidP="00E05110">
            <w:pPr>
              <w:jc w:val="both"/>
              <w:textAlignment w:val="baseline"/>
              <w:rPr>
                <w:color w:val="000000"/>
                <w:spacing w:val="2"/>
                <w:sz w:val="28"/>
                <w:szCs w:val="28"/>
                <w:lang w:val="kk-KZ"/>
              </w:rPr>
            </w:pPr>
            <w:r w:rsidRPr="00371201">
              <w:rPr>
                <w:color w:val="000000"/>
                <w:spacing w:val="2"/>
                <w:sz w:val="28"/>
                <w:szCs w:val="28"/>
                <w:lang w:val="kk-KZ"/>
              </w:rPr>
              <w:t>Мемлекеттік қызмет тегін көрсетіледі.</w:t>
            </w:r>
          </w:p>
        </w:tc>
      </w:tr>
      <w:tr w:rsidR="00A205F2" w:rsidRPr="00371201" w14:paraId="7B5D3740" w14:textId="77777777" w:rsidTr="00E05110">
        <w:trPr>
          <w:trHeight w:val="605"/>
        </w:trPr>
        <w:tc>
          <w:tcPr>
            <w:tcW w:w="0" w:type="auto"/>
            <w:tcMar>
              <w:top w:w="45" w:type="dxa"/>
              <w:left w:w="75" w:type="dxa"/>
              <w:bottom w:w="45" w:type="dxa"/>
              <w:right w:w="75" w:type="dxa"/>
            </w:tcMar>
            <w:hideMark/>
          </w:tcPr>
          <w:p w14:paraId="32E2E728" w14:textId="77777777" w:rsidR="00A205F2" w:rsidRPr="00371201" w:rsidRDefault="00A205F2" w:rsidP="00E05110">
            <w:pPr>
              <w:textAlignment w:val="baseline"/>
              <w:rPr>
                <w:color w:val="000000"/>
                <w:spacing w:val="2"/>
                <w:sz w:val="28"/>
                <w:szCs w:val="28"/>
                <w:lang w:val="kk-KZ"/>
              </w:rPr>
            </w:pPr>
            <w:r w:rsidRPr="00371201">
              <w:rPr>
                <w:color w:val="000000"/>
                <w:spacing w:val="2"/>
                <w:sz w:val="28"/>
                <w:szCs w:val="28"/>
                <w:lang w:val="kk-KZ"/>
              </w:rPr>
              <w:lastRenderedPageBreak/>
              <w:t>7</w:t>
            </w:r>
          </w:p>
        </w:tc>
        <w:tc>
          <w:tcPr>
            <w:tcW w:w="0" w:type="auto"/>
            <w:tcMar>
              <w:top w:w="45" w:type="dxa"/>
              <w:left w:w="75" w:type="dxa"/>
              <w:bottom w:w="45" w:type="dxa"/>
              <w:right w:w="75" w:type="dxa"/>
            </w:tcMar>
            <w:hideMark/>
          </w:tcPr>
          <w:p w14:paraId="45CAB5CF" w14:textId="6D93E5C0" w:rsidR="00A205F2" w:rsidRPr="00371201" w:rsidRDefault="00A205F2" w:rsidP="00E05110">
            <w:pPr>
              <w:textAlignment w:val="baseline"/>
              <w:rPr>
                <w:color w:val="000000"/>
                <w:spacing w:val="2"/>
                <w:sz w:val="28"/>
                <w:szCs w:val="28"/>
                <w:lang w:val="kk-KZ"/>
              </w:rPr>
            </w:pPr>
            <w:r w:rsidRPr="00371201">
              <w:rPr>
                <w:color w:val="000000"/>
                <w:spacing w:val="2"/>
                <w:sz w:val="28"/>
                <w:szCs w:val="28"/>
                <w:lang w:val="kk-KZ"/>
              </w:rPr>
              <w:t>Жұмыс графигі</w:t>
            </w:r>
          </w:p>
        </w:tc>
        <w:tc>
          <w:tcPr>
            <w:tcW w:w="5567" w:type="dxa"/>
            <w:tcMar>
              <w:top w:w="45" w:type="dxa"/>
              <w:left w:w="75" w:type="dxa"/>
              <w:bottom w:w="45" w:type="dxa"/>
              <w:right w:w="75" w:type="dxa"/>
            </w:tcMar>
            <w:hideMark/>
          </w:tcPr>
          <w:p w14:paraId="0CAD9C98" w14:textId="68D12AA8" w:rsidR="00A205F2" w:rsidRPr="00371201" w:rsidRDefault="002078E9" w:rsidP="00E05110">
            <w:pPr>
              <w:jc w:val="both"/>
              <w:textAlignment w:val="baseline"/>
              <w:rPr>
                <w:color w:val="000000"/>
                <w:spacing w:val="2"/>
                <w:sz w:val="28"/>
                <w:szCs w:val="28"/>
                <w:lang w:val="kk-KZ"/>
              </w:rPr>
            </w:pPr>
            <w:r w:rsidRPr="00371201">
              <w:rPr>
                <w:color w:val="000000"/>
                <w:spacing w:val="2"/>
                <w:sz w:val="28"/>
                <w:szCs w:val="28"/>
                <w:lang w:val="kk-KZ"/>
              </w:rPr>
              <w:t>Қазақстан Республикасының Еңбек кодексіне сәйкес демалыс немесе мереке болып табылатын күндерді қоспағанда, дүйсенбі – жұма аралығында сағат 8.00-ден 17.30-ға дейін, түскі үзіліс сағат 13.00-ден 14.30-ға дейін.</w:t>
            </w:r>
          </w:p>
        </w:tc>
      </w:tr>
      <w:tr w:rsidR="00A205F2" w:rsidRPr="00371201" w14:paraId="7D93A952" w14:textId="77777777" w:rsidTr="002078E9">
        <w:trPr>
          <w:trHeight w:val="1581"/>
        </w:trPr>
        <w:tc>
          <w:tcPr>
            <w:tcW w:w="0" w:type="auto"/>
            <w:tcMar>
              <w:top w:w="45" w:type="dxa"/>
              <w:left w:w="75" w:type="dxa"/>
              <w:bottom w:w="45" w:type="dxa"/>
              <w:right w:w="75" w:type="dxa"/>
            </w:tcMar>
            <w:hideMark/>
          </w:tcPr>
          <w:p w14:paraId="421D8FC1" w14:textId="77777777" w:rsidR="00A205F2" w:rsidRPr="00371201" w:rsidRDefault="00A205F2" w:rsidP="00E05110">
            <w:pPr>
              <w:textAlignment w:val="baseline"/>
              <w:rPr>
                <w:color w:val="000000"/>
                <w:spacing w:val="2"/>
                <w:sz w:val="28"/>
                <w:szCs w:val="28"/>
                <w:lang w:val="kk-KZ"/>
              </w:rPr>
            </w:pPr>
            <w:r w:rsidRPr="00371201">
              <w:rPr>
                <w:color w:val="000000"/>
                <w:spacing w:val="2"/>
                <w:sz w:val="28"/>
                <w:szCs w:val="28"/>
                <w:lang w:val="kk-KZ"/>
              </w:rPr>
              <w:t>8</w:t>
            </w:r>
          </w:p>
        </w:tc>
        <w:tc>
          <w:tcPr>
            <w:tcW w:w="0" w:type="auto"/>
            <w:tcMar>
              <w:top w:w="45" w:type="dxa"/>
              <w:left w:w="75" w:type="dxa"/>
              <w:bottom w:w="45" w:type="dxa"/>
              <w:right w:w="75" w:type="dxa"/>
            </w:tcMar>
            <w:hideMark/>
          </w:tcPr>
          <w:p w14:paraId="0320C28C" w14:textId="5A4277FB" w:rsidR="00A205F2" w:rsidRPr="00371201" w:rsidRDefault="00A205F2" w:rsidP="00E05110">
            <w:pPr>
              <w:textAlignment w:val="baseline"/>
              <w:rPr>
                <w:color w:val="000000"/>
                <w:spacing w:val="2"/>
                <w:sz w:val="28"/>
                <w:szCs w:val="28"/>
                <w:lang w:val="kk-KZ"/>
              </w:rPr>
            </w:pPr>
            <w:r w:rsidRPr="00371201">
              <w:rPr>
                <w:color w:val="000000"/>
                <w:spacing w:val="2"/>
                <w:sz w:val="28"/>
                <w:szCs w:val="28"/>
                <w:lang w:val="kk-KZ"/>
              </w:rPr>
              <w:t>Мемлекеттік қызметті көрсету үшін қажетті құжаттар тізбесі</w:t>
            </w:r>
          </w:p>
        </w:tc>
        <w:tc>
          <w:tcPr>
            <w:tcW w:w="5567" w:type="dxa"/>
            <w:tcMar>
              <w:top w:w="45" w:type="dxa"/>
              <w:left w:w="75" w:type="dxa"/>
              <w:bottom w:w="45" w:type="dxa"/>
              <w:right w:w="75" w:type="dxa"/>
            </w:tcMar>
          </w:tcPr>
          <w:p w14:paraId="1005B373" w14:textId="77777777" w:rsidR="002078E9" w:rsidRPr="00371201" w:rsidRDefault="002078E9" w:rsidP="00E05110">
            <w:pPr>
              <w:jc w:val="both"/>
              <w:textAlignment w:val="baseline"/>
              <w:rPr>
                <w:color w:val="000000"/>
                <w:spacing w:val="2"/>
                <w:sz w:val="28"/>
                <w:szCs w:val="28"/>
                <w:lang w:val="kk-KZ"/>
              </w:rPr>
            </w:pPr>
            <w:r w:rsidRPr="00371201">
              <w:rPr>
                <w:color w:val="000000"/>
                <w:spacing w:val="2"/>
                <w:sz w:val="28"/>
                <w:szCs w:val="28"/>
                <w:lang w:val="kk-KZ"/>
              </w:rPr>
              <w:t>1) куәлікті беру кезінде порталға:</w:t>
            </w:r>
            <w:r w:rsidRPr="00371201">
              <w:rPr>
                <w:color w:val="000000"/>
                <w:spacing w:val="2"/>
                <w:sz w:val="28"/>
                <w:szCs w:val="28"/>
                <w:lang w:val="kk-KZ"/>
              </w:rPr>
              <w:br/>
            </w:r>
            <w:bookmarkStart w:id="1" w:name="z1769"/>
            <w:bookmarkEnd w:id="1"/>
            <w:r w:rsidRPr="00371201">
              <w:rPr>
                <w:color w:val="000000"/>
                <w:spacing w:val="2"/>
                <w:sz w:val="28"/>
                <w:szCs w:val="28"/>
                <w:lang w:val="kk-KZ"/>
              </w:rPr>
              <w:t>а) осы Қағидаларға 2-қосымшаға сәйкес көрсетілетін қызметті алушының электрондық цифрлық қолтаңбамен куәландырылған электрондық құжат нысанындағы өтінім;</w:t>
            </w:r>
          </w:p>
          <w:p w14:paraId="5EA2046B" w14:textId="77777777" w:rsidR="002078E9" w:rsidRPr="00371201" w:rsidRDefault="002078E9" w:rsidP="00E05110">
            <w:pPr>
              <w:jc w:val="both"/>
              <w:textAlignment w:val="baseline"/>
              <w:rPr>
                <w:color w:val="000000"/>
                <w:spacing w:val="2"/>
                <w:sz w:val="28"/>
                <w:szCs w:val="28"/>
                <w:lang w:val="kk-KZ"/>
              </w:rPr>
            </w:pPr>
            <w:bookmarkStart w:id="2" w:name="z1770"/>
            <w:bookmarkEnd w:id="2"/>
            <w:r w:rsidRPr="00371201">
              <w:rPr>
                <w:color w:val="000000"/>
                <w:spacing w:val="2"/>
                <w:sz w:val="28"/>
                <w:szCs w:val="28"/>
                <w:lang w:val="kk-KZ"/>
              </w:rPr>
              <w:t>б) осы Қағидаларға 3-қосымшаға сәйкес аккредиттелетін тұлға туралы мәліметтер;</w:t>
            </w:r>
            <w:r w:rsidRPr="00371201">
              <w:rPr>
                <w:color w:val="000000"/>
                <w:spacing w:val="2"/>
                <w:sz w:val="28"/>
                <w:szCs w:val="28"/>
                <w:lang w:val="kk-KZ"/>
              </w:rPr>
              <w:br/>
            </w:r>
            <w:bookmarkStart w:id="3" w:name="z1771"/>
            <w:bookmarkEnd w:id="3"/>
            <w:r w:rsidRPr="00371201">
              <w:rPr>
                <w:color w:val="000000"/>
                <w:spacing w:val="2"/>
                <w:sz w:val="28"/>
                <w:szCs w:val="28"/>
                <w:lang w:val="kk-KZ"/>
              </w:rPr>
              <w:t>в) салық берешегінің және міндетті зейнетақы жарналары мен әлеуметтік аударымдар бойынша берешегінің жоқ екендігі туралы тиісті мемлекеттік кірістер органының үш айдан астам уақыт ішіндегі анықтамасы (төлем мерзімі Қазақстан Республикасының заңнамасына сәйкес кейінге қалдырылған жағдайларды қоспағанда);</w:t>
            </w:r>
            <w:r w:rsidRPr="00371201">
              <w:rPr>
                <w:color w:val="000000"/>
                <w:spacing w:val="2"/>
                <w:sz w:val="28"/>
                <w:szCs w:val="28"/>
                <w:lang w:val="kk-KZ"/>
              </w:rPr>
              <w:br/>
            </w:r>
            <w:bookmarkStart w:id="4" w:name="z1772"/>
            <w:bookmarkEnd w:id="4"/>
            <w:r w:rsidRPr="00371201">
              <w:rPr>
                <w:color w:val="000000"/>
                <w:spacing w:val="2"/>
                <w:sz w:val="28"/>
                <w:szCs w:val="28"/>
                <w:lang w:val="kk-KZ"/>
              </w:rPr>
              <w:t>г) СР3Р халықаралық сертификаттарының, жоғары білім туралы дипломдардың электрондық (сканерленген) көшірмелері;</w:t>
            </w:r>
            <w:r w:rsidRPr="00371201">
              <w:rPr>
                <w:color w:val="000000"/>
                <w:spacing w:val="2"/>
                <w:sz w:val="28"/>
                <w:szCs w:val="28"/>
                <w:lang w:val="kk-KZ"/>
              </w:rPr>
              <w:br/>
            </w:r>
            <w:bookmarkStart w:id="5" w:name="z1773"/>
            <w:bookmarkEnd w:id="5"/>
            <w:r w:rsidRPr="00371201">
              <w:rPr>
                <w:color w:val="000000"/>
                <w:spacing w:val="2"/>
                <w:sz w:val="28"/>
                <w:szCs w:val="28"/>
                <w:lang w:val="kk-KZ"/>
              </w:rPr>
              <w:t>д) өтініш беруші мен СР3Р халықаралық сертификаттары және мемлекеттік-жекешелік әріптестік саласында жұмыс тәжірибесі бар қызметкерлердің әрқайсысы арасындағы еңбек қатынастарын растайтын еңбек шарттарының (келісімдерінің) электрондық (сканерленген) көшірмесі;</w:t>
            </w:r>
            <w:r w:rsidRPr="00371201">
              <w:rPr>
                <w:color w:val="000000"/>
                <w:spacing w:val="2"/>
                <w:sz w:val="28"/>
                <w:szCs w:val="28"/>
                <w:lang w:val="kk-KZ"/>
              </w:rPr>
              <w:br/>
            </w:r>
            <w:bookmarkStart w:id="6" w:name="z1774"/>
            <w:bookmarkEnd w:id="6"/>
            <w:r w:rsidRPr="00371201">
              <w:rPr>
                <w:color w:val="000000"/>
                <w:spacing w:val="2"/>
                <w:sz w:val="28"/>
                <w:szCs w:val="28"/>
                <w:lang w:val="kk-KZ"/>
              </w:rPr>
              <w:t>е) мемлекеттік-жекешелік әріптестік саласындағы штат мамандарының жұмыс тәжірибесін растайтын құжаттар.</w:t>
            </w:r>
            <w:r w:rsidRPr="00371201">
              <w:rPr>
                <w:color w:val="000000"/>
                <w:spacing w:val="2"/>
                <w:sz w:val="28"/>
                <w:szCs w:val="28"/>
                <w:lang w:val="kk-KZ"/>
              </w:rPr>
              <w:br/>
            </w:r>
            <w:bookmarkStart w:id="7" w:name="z1775"/>
            <w:bookmarkEnd w:id="7"/>
            <w:r w:rsidRPr="00371201">
              <w:rPr>
                <w:color w:val="000000"/>
                <w:spacing w:val="2"/>
                <w:sz w:val="28"/>
                <w:szCs w:val="28"/>
                <w:lang w:val="kk-KZ"/>
              </w:rPr>
              <w:t>2) куәлікті қайта ресімдеу кезінде порталға:</w:t>
            </w:r>
            <w:r w:rsidRPr="00371201">
              <w:rPr>
                <w:color w:val="000000"/>
                <w:spacing w:val="2"/>
                <w:sz w:val="28"/>
                <w:szCs w:val="28"/>
                <w:lang w:val="kk-KZ"/>
              </w:rPr>
              <w:br/>
            </w:r>
            <w:bookmarkStart w:id="8" w:name="z1776"/>
            <w:bookmarkEnd w:id="8"/>
            <w:r w:rsidRPr="00371201">
              <w:rPr>
                <w:color w:val="000000"/>
                <w:spacing w:val="2"/>
                <w:sz w:val="28"/>
                <w:szCs w:val="28"/>
                <w:lang w:val="kk-KZ"/>
              </w:rPr>
              <w:t>а) еркін нысанда жасалған куәлікті қайта ресімдеу туралы өтініштің электрондық (сканерленген) көшірмесі;</w:t>
            </w:r>
          </w:p>
          <w:p w14:paraId="5852DA75" w14:textId="6827EC52" w:rsidR="00A205F2" w:rsidRPr="00371201" w:rsidRDefault="002078E9" w:rsidP="00E05110">
            <w:pPr>
              <w:jc w:val="both"/>
              <w:textAlignment w:val="baseline"/>
              <w:rPr>
                <w:color w:val="000000"/>
                <w:spacing w:val="2"/>
                <w:sz w:val="28"/>
                <w:szCs w:val="28"/>
                <w:lang w:val="kk-KZ"/>
              </w:rPr>
            </w:pPr>
            <w:r w:rsidRPr="00371201">
              <w:rPr>
                <w:color w:val="000000"/>
                <w:spacing w:val="2"/>
                <w:sz w:val="28"/>
                <w:szCs w:val="28"/>
                <w:lang w:val="kk-KZ"/>
              </w:rPr>
              <w:t>б) заңды тұлға атауының өзгергенін растайтын құжаттардың электрондық (сканерленген) көшірмелері.</w:t>
            </w:r>
          </w:p>
        </w:tc>
      </w:tr>
      <w:tr w:rsidR="00A205F2" w:rsidRPr="00371201" w14:paraId="19F835A5" w14:textId="77777777" w:rsidTr="00E05110">
        <w:trPr>
          <w:trHeight w:val="807"/>
        </w:trPr>
        <w:tc>
          <w:tcPr>
            <w:tcW w:w="0" w:type="auto"/>
            <w:tcMar>
              <w:top w:w="45" w:type="dxa"/>
              <w:left w:w="75" w:type="dxa"/>
              <w:bottom w:w="45" w:type="dxa"/>
              <w:right w:w="75" w:type="dxa"/>
            </w:tcMar>
            <w:hideMark/>
          </w:tcPr>
          <w:p w14:paraId="24D3A16E" w14:textId="77777777" w:rsidR="00A205F2" w:rsidRPr="00371201" w:rsidRDefault="00A205F2" w:rsidP="00E05110">
            <w:pPr>
              <w:textAlignment w:val="baseline"/>
              <w:rPr>
                <w:color w:val="000000"/>
                <w:spacing w:val="2"/>
                <w:sz w:val="28"/>
                <w:szCs w:val="28"/>
                <w:lang w:val="kk-KZ"/>
              </w:rPr>
            </w:pPr>
            <w:r w:rsidRPr="00371201">
              <w:rPr>
                <w:color w:val="000000"/>
                <w:spacing w:val="2"/>
                <w:sz w:val="28"/>
                <w:szCs w:val="28"/>
                <w:lang w:val="kk-KZ"/>
              </w:rPr>
              <w:lastRenderedPageBreak/>
              <w:t>9</w:t>
            </w:r>
          </w:p>
        </w:tc>
        <w:tc>
          <w:tcPr>
            <w:tcW w:w="0" w:type="auto"/>
            <w:tcMar>
              <w:top w:w="45" w:type="dxa"/>
              <w:left w:w="75" w:type="dxa"/>
              <w:bottom w:w="45" w:type="dxa"/>
              <w:right w:w="75" w:type="dxa"/>
            </w:tcMar>
            <w:hideMark/>
          </w:tcPr>
          <w:p w14:paraId="65E4CF80" w14:textId="35321D52" w:rsidR="00A205F2" w:rsidRPr="00371201" w:rsidRDefault="00A205F2" w:rsidP="00E05110">
            <w:pPr>
              <w:textAlignment w:val="baseline"/>
              <w:rPr>
                <w:color w:val="000000"/>
                <w:spacing w:val="2"/>
                <w:sz w:val="28"/>
                <w:szCs w:val="28"/>
                <w:lang w:val="kk-KZ"/>
              </w:rPr>
            </w:pPr>
            <w:r w:rsidRPr="00371201">
              <w:rPr>
                <w:color w:val="000000"/>
                <w:spacing w:val="2"/>
                <w:sz w:val="28"/>
                <w:szCs w:val="28"/>
                <w:lang w:val="kk-KZ"/>
              </w:rPr>
              <w:t>Қазақстан Республикасының заңнамасында белгіленген мемлекеттік қызметті көрсетуден бас тарту үшін негіздер</w:t>
            </w:r>
          </w:p>
        </w:tc>
        <w:tc>
          <w:tcPr>
            <w:tcW w:w="5567" w:type="dxa"/>
            <w:tcMar>
              <w:top w:w="45" w:type="dxa"/>
              <w:left w:w="75" w:type="dxa"/>
              <w:bottom w:w="45" w:type="dxa"/>
              <w:right w:w="75" w:type="dxa"/>
            </w:tcMar>
            <w:hideMark/>
          </w:tcPr>
          <w:p w14:paraId="1F0CE4E1" w14:textId="77777777" w:rsidR="002078E9" w:rsidRPr="00371201" w:rsidRDefault="002078E9" w:rsidP="002078E9">
            <w:pPr>
              <w:jc w:val="both"/>
              <w:textAlignment w:val="baseline"/>
              <w:rPr>
                <w:color w:val="000000"/>
                <w:spacing w:val="2"/>
                <w:sz w:val="28"/>
                <w:szCs w:val="28"/>
                <w:lang w:val="kk-KZ"/>
              </w:rPr>
            </w:pPr>
            <w:r w:rsidRPr="00371201">
              <w:rPr>
                <w:color w:val="000000"/>
                <w:spacing w:val="2"/>
                <w:sz w:val="28"/>
                <w:szCs w:val="28"/>
                <w:lang w:val="kk-KZ"/>
              </w:rPr>
              <w:t>1) осы Қағидаларда белгіленген талаптарға сәйкес келмейтін өтінім немесе толық жинақы емес өтінім немесе қолданылу мерзімі өткен құжаттарды немесе мәліметтерді қамтитын өтінім, сондай-ақ мәтіні толық немесе ішінара оқылмайтын өтінім немесе оған қоса берілген құжаттар ұсыну;</w:t>
            </w:r>
          </w:p>
          <w:p w14:paraId="4CB5449C" w14:textId="77777777" w:rsidR="002078E9" w:rsidRPr="00371201" w:rsidRDefault="002078E9" w:rsidP="002078E9">
            <w:pPr>
              <w:jc w:val="both"/>
              <w:textAlignment w:val="baseline"/>
              <w:rPr>
                <w:color w:val="000000"/>
                <w:spacing w:val="2"/>
                <w:sz w:val="28"/>
                <w:szCs w:val="28"/>
                <w:lang w:val="kk-KZ"/>
              </w:rPr>
            </w:pPr>
            <w:r w:rsidRPr="00371201">
              <w:rPr>
                <w:color w:val="000000"/>
                <w:spacing w:val="2"/>
                <w:sz w:val="28"/>
                <w:szCs w:val="28"/>
                <w:lang w:val="kk-KZ"/>
              </w:rPr>
              <w:t>2) өтініш беруші аккредиттеуден өту үшін ұсынған құжаттардың анық еместігінің анықталуы және (немесе) ұсынылған құжаттарда қамтылған деректердің (мәліметтердің) анық еместігінің немесе толық еместігінің анықталуы;</w:t>
            </w:r>
          </w:p>
          <w:p w14:paraId="6115E957" w14:textId="77777777" w:rsidR="002078E9" w:rsidRPr="00371201" w:rsidRDefault="002078E9" w:rsidP="002078E9">
            <w:pPr>
              <w:jc w:val="both"/>
              <w:textAlignment w:val="baseline"/>
              <w:rPr>
                <w:color w:val="000000"/>
                <w:spacing w:val="2"/>
                <w:sz w:val="28"/>
                <w:szCs w:val="28"/>
                <w:lang w:val="kk-KZ"/>
              </w:rPr>
            </w:pPr>
            <w:r w:rsidRPr="00371201">
              <w:rPr>
                <w:color w:val="000000"/>
                <w:spacing w:val="2"/>
                <w:sz w:val="28"/>
                <w:szCs w:val="28"/>
                <w:lang w:val="kk-KZ"/>
              </w:rPr>
              <w:t>3) өтініш берушінің осы Қағидаларда белгіленген біліктілік талаптарына сәйкес келмеуі;</w:t>
            </w:r>
          </w:p>
          <w:p w14:paraId="20A59230" w14:textId="77777777" w:rsidR="002078E9" w:rsidRPr="00371201" w:rsidRDefault="002078E9" w:rsidP="002078E9">
            <w:pPr>
              <w:jc w:val="both"/>
              <w:textAlignment w:val="baseline"/>
              <w:rPr>
                <w:color w:val="000000"/>
                <w:spacing w:val="2"/>
                <w:sz w:val="28"/>
                <w:szCs w:val="28"/>
                <w:lang w:val="kk-KZ"/>
              </w:rPr>
            </w:pPr>
            <w:r w:rsidRPr="00371201">
              <w:rPr>
                <w:color w:val="000000"/>
                <w:spacing w:val="2"/>
                <w:sz w:val="28"/>
                <w:szCs w:val="28"/>
                <w:lang w:val="kk-KZ"/>
              </w:rPr>
              <w:t>4) заңды күшіне енген аккредиттеуді алуға байланысты қызметке немесе қызметтің жекелеген түрлеріне тыйым салу туралы сот шешімінің (үкімінің) болуы;</w:t>
            </w:r>
          </w:p>
          <w:p w14:paraId="15F959D6" w14:textId="0AE5FE47" w:rsidR="00A205F2" w:rsidRPr="00371201" w:rsidRDefault="002078E9" w:rsidP="002078E9">
            <w:pPr>
              <w:jc w:val="both"/>
              <w:textAlignment w:val="baseline"/>
              <w:rPr>
                <w:color w:val="000000"/>
                <w:spacing w:val="2"/>
                <w:sz w:val="28"/>
                <w:szCs w:val="28"/>
                <w:lang w:val="kk-KZ"/>
              </w:rPr>
            </w:pPr>
            <w:r w:rsidRPr="00371201">
              <w:rPr>
                <w:color w:val="000000"/>
                <w:spacing w:val="2"/>
                <w:sz w:val="28"/>
                <w:szCs w:val="28"/>
                <w:lang w:val="kk-KZ"/>
              </w:rPr>
              <w:t>5) өтініш берушінің немесе оның құрылтайшыларының немесе басшыларының терроризм мен экстремизмді қаржыландырумен байланысты ұйымдар мен тұлғалардың тізбесіне енгізілуі.</w:t>
            </w:r>
          </w:p>
        </w:tc>
      </w:tr>
      <w:tr w:rsidR="00A205F2" w:rsidRPr="00371201" w14:paraId="43622778" w14:textId="77777777" w:rsidTr="00E05110">
        <w:trPr>
          <w:trHeight w:val="2445"/>
        </w:trPr>
        <w:tc>
          <w:tcPr>
            <w:tcW w:w="0" w:type="auto"/>
            <w:tcMar>
              <w:top w:w="45" w:type="dxa"/>
              <w:left w:w="75" w:type="dxa"/>
              <w:bottom w:w="45" w:type="dxa"/>
              <w:right w:w="75" w:type="dxa"/>
            </w:tcMar>
            <w:hideMark/>
          </w:tcPr>
          <w:p w14:paraId="622EB8AE" w14:textId="77777777" w:rsidR="00A205F2" w:rsidRPr="00371201" w:rsidRDefault="00A205F2" w:rsidP="00E05110">
            <w:pPr>
              <w:textAlignment w:val="baseline"/>
              <w:rPr>
                <w:color w:val="000000"/>
                <w:spacing w:val="2"/>
                <w:sz w:val="28"/>
                <w:szCs w:val="28"/>
                <w:lang w:val="kk-KZ"/>
              </w:rPr>
            </w:pPr>
            <w:r w:rsidRPr="00371201">
              <w:rPr>
                <w:color w:val="000000"/>
                <w:spacing w:val="2"/>
                <w:sz w:val="28"/>
                <w:szCs w:val="28"/>
                <w:lang w:val="kk-KZ"/>
              </w:rPr>
              <w:t>10</w:t>
            </w:r>
          </w:p>
        </w:tc>
        <w:tc>
          <w:tcPr>
            <w:tcW w:w="0" w:type="auto"/>
            <w:tcMar>
              <w:top w:w="45" w:type="dxa"/>
              <w:left w:w="75" w:type="dxa"/>
              <w:bottom w:w="45" w:type="dxa"/>
              <w:right w:w="75" w:type="dxa"/>
            </w:tcMar>
            <w:hideMark/>
          </w:tcPr>
          <w:p w14:paraId="356FDED4" w14:textId="6B6ADD0B" w:rsidR="00A205F2" w:rsidRPr="00371201" w:rsidRDefault="00A205F2" w:rsidP="00E05110">
            <w:pPr>
              <w:textAlignment w:val="baseline"/>
              <w:rPr>
                <w:color w:val="000000"/>
                <w:spacing w:val="2"/>
                <w:sz w:val="28"/>
                <w:szCs w:val="28"/>
                <w:lang w:val="kk-KZ"/>
              </w:rPr>
            </w:pPr>
            <w:r w:rsidRPr="00371201">
              <w:rPr>
                <w:color w:val="000000"/>
                <w:spacing w:val="2"/>
                <w:sz w:val="28"/>
                <w:szCs w:val="28"/>
                <w:lang w:val="kk-KZ"/>
              </w:rPr>
              <w:t>Мемлекеттік қызметті көрсетудің, оның ішінде электрондық нысанда және Мемлекеттік корпорация арқылы көрсетілетін қызметтердің ерекшеліктерін ескере отырып, өзге де талаптар</w:t>
            </w:r>
          </w:p>
        </w:tc>
        <w:tc>
          <w:tcPr>
            <w:tcW w:w="5567" w:type="dxa"/>
            <w:tcMar>
              <w:top w:w="45" w:type="dxa"/>
              <w:left w:w="75" w:type="dxa"/>
              <w:bottom w:w="45" w:type="dxa"/>
              <w:right w:w="75" w:type="dxa"/>
            </w:tcMar>
            <w:hideMark/>
          </w:tcPr>
          <w:p w14:paraId="46B8B030" w14:textId="59C570CA" w:rsidR="002078E9" w:rsidRPr="00371201" w:rsidRDefault="002078E9" w:rsidP="00E05110">
            <w:pPr>
              <w:jc w:val="both"/>
              <w:textAlignment w:val="baseline"/>
              <w:rPr>
                <w:color w:val="000000"/>
                <w:spacing w:val="2"/>
                <w:sz w:val="28"/>
                <w:szCs w:val="28"/>
                <w:lang w:val="kk-KZ"/>
              </w:rPr>
            </w:pPr>
            <w:r w:rsidRPr="00371201">
              <w:rPr>
                <w:color w:val="000000"/>
                <w:spacing w:val="2"/>
                <w:sz w:val="28"/>
                <w:szCs w:val="28"/>
                <w:lang w:val="kk-KZ"/>
              </w:rPr>
              <w:t>Көрсетілетін қызметті берушінің мемлекеттік қызмет көрсету мәселелері бойынша анықтама қызметтерінің байланыс телефондары уәкілетті органның www.economy.gov.kz. интернет-ресурсында орналастырылған.</w:t>
            </w:r>
          </w:p>
          <w:p w14:paraId="1FC428E9" w14:textId="0684D452" w:rsidR="00A205F2" w:rsidRPr="00371201" w:rsidRDefault="00A205F2" w:rsidP="00E05110">
            <w:pPr>
              <w:jc w:val="both"/>
              <w:textAlignment w:val="baseline"/>
              <w:rPr>
                <w:color w:val="000000"/>
                <w:spacing w:val="2"/>
                <w:sz w:val="28"/>
                <w:szCs w:val="28"/>
                <w:lang w:val="kk-KZ"/>
              </w:rPr>
            </w:pPr>
          </w:p>
        </w:tc>
      </w:tr>
    </w:tbl>
    <w:p w14:paraId="2791029C" w14:textId="77777777" w:rsidR="00A205F2" w:rsidRPr="00371201" w:rsidRDefault="00A205F2" w:rsidP="00A205F2">
      <w:pPr>
        <w:rPr>
          <w:sz w:val="28"/>
          <w:szCs w:val="28"/>
          <w:lang w:val="kk-KZ"/>
        </w:rPr>
      </w:pPr>
    </w:p>
    <w:p w14:paraId="13D188C0" w14:textId="77777777" w:rsidR="00A205F2" w:rsidRPr="00371201" w:rsidRDefault="00A205F2" w:rsidP="00A205F2">
      <w:pPr>
        <w:jc w:val="center"/>
        <w:rPr>
          <w:b/>
          <w:bCs/>
          <w:sz w:val="28"/>
          <w:szCs w:val="28"/>
          <w:lang w:val="kk-KZ"/>
        </w:rPr>
      </w:pPr>
    </w:p>
    <w:sectPr w:rsidR="00A205F2" w:rsidRPr="00371201" w:rsidSect="002078E9">
      <w:headerReference w:type="even" r:id="rId9"/>
      <w:headerReference w:type="default" r:id="rId10"/>
      <w:headerReference w:type="first" r:id="rId11"/>
      <w:pgSz w:w="11906" w:h="16838"/>
      <w:pgMar w:top="1134" w:right="850" w:bottom="1134" w:left="1276" w:header="708" w:footer="708" w:gutter="0"/>
      <w:pgNumType w:start="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0BE43" w14:textId="77777777" w:rsidR="00975299" w:rsidRDefault="00975299">
      <w:r>
        <w:separator/>
      </w:r>
    </w:p>
  </w:endnote>
  <w:endnote w:type="continuationSeparator" w:id="0">
    <w:p w14:paraId="5E9D993B" w14:textId="77777777" w:rsidR="00975299" w:rsidRDefault="00975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388CA" w14:textId="77777777" w:rsidR="00975299" w:rsidRDefault="00975299">
      <w:r>
        <w:separator/>
      </w:r>
    </w:p>
  </w:footnote>
  <w:footnote w:type="continuationSeparator" w:id="0">
    <w:p w14:paraId="4358E711" w14:textId="77777777" w:rsidR="00975299" w:rsidRDefault="009752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01D05" w14:textId="77777777" w:rsidR="00967652" w:rsidRDefault="00371201">
    <w:r>
      <w:pict w14:anchorId="085A0CA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1027" type="#_x0000_t136" style="position:absolute;margin-left:0;margin-top:0;width:556.15pt;height:79.2pt;rotation:315;z-index:-251661824;mso-position-horizontal:center;mso-position-horizontal-relative:margin;mso-position-vertical:center;mso-position-vertical-relative:margin" o:allowincell="f" fillcolor="gray" stroked="f">
          <v:fill opacity=".5"/>
          <v:textpath style="font-family:&quot;Times New Roman&quot;;font-size:70pt" string="ИАН 819866501"/>
          <w10:wrap anchorx="margin" anchory="margin"/>
        </v:shape>
      </w:pict>
    </w:r>
  </w:p>
  <w:p w14:paraId="2EA63ED4" w14:textId="77777777" w:rsidR="00FF4032" w:rsidRDefault="00371201">
    <w:r>
      <w:rPr>
        <w:noProof/>
      </w:rPr>
      <w:pict w14:anchorId="01A4C482">
        <v:shape id="PowerPlusWaterMarkObject12974047" o:spid="_x0000_s1030" type="#_x0000_t136" style="position:absolute;margin-left:0;margin-top:0;width:627.35pt;height:32.15pt;rotation:315;z-index:-251660800;mso-position-horizontal:center;mso-position-horizontal-relative:margin;mso-position-vertical:center;mso-position-vertical-relative:margin" o:allowincell="f" fillcolor="silver" stroked="f">
          <v:textpath style="font-family:&quot;Times New Roman&quot;;font-size:1pt" string="Министерство национальной экономики Республики Казахстан - Калиева А.Б."/>
          <w10:wrap anchorx="margin" anchory="margin"/>
        </v:shape>
      </w:pict>
    </w:r>
  </w:p>
  <w:p w14:paraId="3AC52814" w14:textId="77777777" w:rsidR="00FF4032" w:rsidRDefault="00371201">
    <w:r>
      <w:rPr>
        <w:noProof/>
      </w:rPr>
      <w:pict w14:anchorId="29134E2C">
        <v:shape id="_x0000_s1026" type="#_x0000_t136" style="position:absolute;margin-left:0;margin-top:0;width:627.35pt;height:32.15pt;rotation:315;z-index:-251657728;mso-position-horizontal:center;mso-position-horizontal-relative:margin;mso-position-vertical:center;mso-position-vertical-relative:margin" o:allowincell="f" fillcolor="silver" stroked="f">
          <v:textpath style="font-family:&quot;Times New Roman&quot;;font-size:1pt" string="Министерство национальной экономики Республики Казахстан - Шамет Аюпбек Данабекұлы"/>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9516957"/>
      <w:docPartObj>
        <w:docPartGallery w:val="Page Numbers (Top of Page)"/>
        <w:docPartUnique/>
      </w:docPartObj>
    </w:sdtPr>
    <w:sdtEndPr/>
    <w:sdtContent>
      <w:p w14:paraId="5DF724BA" w14:textId="01494293" w:rsidR="00FF4032" w:rsidRDefault="00A852F5" w:rsidP="005B34EC">
        <w:pPr>
          <w:pStyle w:val="a4"/>
          <w:jc w:val="center"/>
        </w:pPr>
        <w:r>
          <w:fldChar w:fldCharType="begin"/>
        </w:r>
        <w:r>
          <w:instrText>PAGE   \* MERGEFORMAT</w:instrText>
        </w:r>
        <w:r>
          <w:fldChar w:fldCharType="separate"/>
        </w:r>
        <w:r>
          <w:rPr>
            <w:noProof/>
          </w:rPr>
          <w:t>3</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8613316"/>
      <w:docPartObj>
        <w:docPartGallery w:val="Page Numbers (Top of Page)"/>
        <w:docPartUnique/>
      </w:docPartObj>
    </w:sdtPr>
    <w:sdtEndPr/>
    <w:sdtContent>
      <w:p w14:paraId="0C69A6D2" w14:textId="4B94D768" w:rsidR="00FF4032" w:rsidRDefault="008955D3" w:rsidP="005B34EC">
        <w:pPr>
          <w:pStyle w:val="a4"/>
          <w:jc w:val="center"/>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3C0FC4"/>
    <w:multiLevelType w:val="multilevel"/>
    <w:tmpl w:val="EDE4C88C"/>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 w15:restartNumberingAfterBreak="0">
    <w:nsid w:val="6FD51989"/>
    <w:multiLevelType w:val="multilevel"/>
    <w:tmpl w:val="80A499FC"/>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num w:numId="1" w16cid:durableId="1123885579">
    <w:abstractNumId w:val="1"/>
  </w:num>
  <w:num w:numId="2" w16cid:durableId="5934390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NotTrackMoves/>
  <w:defaultTabStop w:val="708"/>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7652"/>
    <w:rsid w:val="000E502B"/>
    <w:rsid w:val="002078E9"/>
    <w:rsid w:val="00313047"/>
    <w:rsid w:val="00371201"/>
    <w:rsid w:val="003C5757"/>
    <w:rsid w:val="0047423D"/>
    <w:rsid w:val="00596159"/>
    <w:rsid w:val="005B34EC"/>
    <w:rsid w:val="006428F1"/>
    <w:rsid w:val="00755C20"/>
    <w:rsid w:val="00782900"/>
    <w:rsid w:val="00784EB2"/>
    <w:rsid w:val="007B21EC"/>
    <w:rsid w:val="008955D3"/>
    <w:rsid w:val="008F2D62"/>
    <w:rsid w:val="00967652"/>
    <w:rsid w:val="00975299"/>
    <w:rsid w:val="009C0335"/>
    <w:rsid w:val="009E1F4A"/>
    <w:rsid w:val="00A205F2"/>
    <w:rsid w:val="00A5101D"/>
    <w:rsid w:val="00A852F5"/>
    <w:rsid w:val="00AA1629"/>
    <w:rsid w:val="00C03674"/>
    <w:rsid w:val="00C3336C"/>
    <w:rsid w:val="00DB5088"/>
    <w:rsid w:val="00F243E1"/>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4F8CBF"/>
  <w15:docId w15:val="{C53E3A42-27EE-4F38-B5B4-6CA0E6592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qFormat/>
    <w:rsid w:val="00CB4454"/>
    <w:pPr>
      <w:tabs>
        <w:tab w:val="center" w:pos="4677"/>
        <w:tab w:val="right" w:pos="9355"/>
      </w:tabs>
    </w:pPr>
  </w:style>
  <w:style w:type="character" w:customStyle="1" w:styleId="a5">
    <w:name w:val="Верхний колонтитул Знак"/>
    <w:basedOn w:val="a0"/>
    <w:link w:val="a4"/>
    <w:uiPriority w:val="99"/>
    <w:rsid w:val="00CB4454"/>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CB4454"/>
    <w:pPr>
      <w:tabs>
        <w:tab w:val="center" w:pos="4677"/>
        <w:tab w:val="right" w:pos="9355"/>
      </w:tabs>
    </w:pPr>
  </w:style>
  <w:style w:type="character" w:customStyle="1" w:styleId="a7">
    <w:name w:val="Нижний колонтитул Знак"/>
    <w:basedOn w:val="a0"/>
    <w:link w:val="a6"/>
    <w:uiPriority w:val="99"/>
    <w:rsid w:val="00CB4454"/>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313047"/>
    <w:rPr>
      <w:rFonts w:ascii="Segoe UI" w:hAnsi="Segoe UI" w:cs="Segoe UI"/>
      <w:sz w:val="18"/>
      <w:szCs w:val="18"/>
    </w:rPr>
  </w:style>
  <w:style w:type="character" w:customStyle="1" w:styleId="a9">
    <w:name w:val="Текст выноски Знак"/>
    <w:basedOn w:val="a0"/>
    <w:link w:val="a8"/>
    <w:uiPriority w:val="99"/>
    <w:semiHidden/>
    <w:rsid w:val="00313047"/>
    <w:rPr>
      <w:rFonts w:ascii="Segoe UI" w:eastAsia="Times New Roman" w:hAnsi="Segoe UI" w:cs="Segoe UI"/>
      <w:sz w:val="18"/>
      <w:szCs w:val="18"/>
      <w:lang w:eastAsia="ru-RU"/>
    </w:rPr>
  </w:style>
  <w:style w:type="paragraph" w:styleId="aa">
    <w:name w:val="Revision"/>
    <w:hidden/>
    <w:uiPriority w:val="99"/>
    <w:semiHidden/>
    <w:rsid w:val="005B34EC"/>
    <w:pPr>
      <w:spacing w:after="0"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2078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extended-properties" xmlns:vt="http://schemas.openxmlformats.org/officeDocument/2006/docPropsVTypes">
  <Template>Normal</Template>
  <TotalTime>2</TotalTime>
  <Pages>2</Pages>
  <Words>535</Words>
  <Characters>3054</Characters>
  <Application>Microsoft Office Word</Application>
  <DocSecurity>0</DocSecurity>
  <Lines>25</Lines>
  <Paragraphs>7</Paragraphs>
  <ScaleCrop>false</ScaleCrop>
  <HeadingPairs>
    <vt:vector baseType="variant" size="2">
      <vt:variant>
        <vt:lpstr>Название</vt:lpstr>
      </vt:variant>
      <vt:variant>
        <vt:i4>1</vt:i4>
      </vt:variant>
    </vt:vector>
  </HeadingPairs>
  <TitlesOfParts>
    <vt:vector baseType="lpstr" size="1">
      <vt:lpstr/>
    </vt:vector>
  </TitlesOfParts>
  <Company>SPecialiST RePack</Company>
  <LinksUpToDate>false</LinksUpToDate>
  <CharactersWithSpaces>3582</CharactersWithSpaces>
  <SharedDoc>false</SharedDoc>
  <HyperlinksChanged>false</HyperlinksChanged>
  <AppVersion>15.0000</AppVersion>
</Properties>
</file>

<file path=customXml/item2.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2019-11-25T11:44:00Z</dcterms:created>
  <dc:creator>Дәулетберді Гаухар</dc:creator>
  <lastModifiedBy>Диана Мейрбек</lastModifiedBy>
  <dcterms:modified xsi:type="dcterms:W3CDTF">2025-10-30T07:56:00Z</dcterms:modified>
  <revision>4</revision>
</coreProperties>
</file>

<file path=customXml/itemProps1.xml><?xml version="1.0" encoding="utf-8"?>
<ds:datastoreItem xmlns:ds="http://schemas.openxmlformats.org/officeDocument/2006/customXml" ds:itemID="{D14AE0E4-7A4D-4714-AA6F-9D9E8789B2BD}">
  <ds:schemaRefs>
    <ds:schemaRef ds:uri="http://schemas.openxmlformats.org/officeDocument/2006/extended-properties"/>
    <ds:schemaRef ds:uri="http://schemas.openxmlformats.org/officeDocument/2006/docPropsVTypes"/>
  </ds:schemaRefs>
</ds:datastoreItem>
</file>

<file path=customXml/itemProps2.xml><?xml version="1.0" encoding="utf-8"?>
<ds:datastoreItem xmlns:ds="http://schemas.openxmlformats.org/officeDocument/2006/customXml" ds:itemID="{985442E0-7A2E-4F9E-A686-B0F850217FF4}">
  <ds:schemaRefs>
    <ds:schemaRef ds:uri="http://schemas.openxmlformats.org/package/2006/metadata/core-properties"/>
    <ds:schemaRef ds:uri="http://purl.org/dc/elements/1.1/"/>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629</Words>
  <Characters>3588</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Шамет Аюпбек</cp:lastModifiedBy>
  <cp:revision>12</cp:revision>
  <dcterms:created xsi:type="dcterms:W3CDTF">2025-11-28T10:50:00Z</dcterms:created>
  <dcterms:modified xsi:type="dcterms:W3CDTF">2025-12-04T03:09:00Z</dcterms:modified>
</cp:coreProperties>
</file>